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2CB" w:rsidRPr="006251DE" w:rsidRDefault="0026269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администрацията</w:t>
      </w:r>
    </w:p>
    <w:p w:rsidR="0026269E" w:rsidRDefault="0026269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държавния служител</w:t>
      </w:r>
    </w:p>
    <w:p w:rsidR="006251DE" w:rsidRP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Наредба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условията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реда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оценяване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изпълнението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служителите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в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държавната</w:t>
      </w:r>
      <w:proofErr w:type="spellEnd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6251DE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администрация</w:t>
      </w:r>
      <w:proofErr w:type="spellEnd"/>
    </w:p>
    <w:p w:rsidR="0026269E" w:rsidRPr="006251DE" w:rsidRDefault="0026269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управление на средствата от европейските структурни и инвестиционни фондове</w:t>
      </w:r>
    </w:p>
    <w:p w:rsidR="00DC2323" w:rsidRPr="006251DE" w:rsidRDefault="00DC2323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младежта</w:t>
      </w:r>
    </w:p>
    <w:p w:rsidR="006251DE" w:rsidRPr="006251DE" w:rsidRDefault="00D80B94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6" w:tgtFrame="_blank" w:tooltip="Свали/Отври" w:history="1">
        <w:r w:rsidR="006251DE" w:rsidRPr="006251DE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Бяла книга за спорта</w:t>
        </w:r>
      </w:hyperlink>
    </w:p>
    <w:p w:rsidR="006251DE" w:rsidRP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Национална стратегия за младежта 2010 - 2020 г.</w:t>
      </w:r>
    </w:p>
    <w:p w:rsidR="006251DE" w:rsidRP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Национална стратегия за развитие на физическото възпитание и спорта в Република България 2012 – 2022 година</w:t>
      </w:r>
    </w:p>
    <w:p w:rsid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Правилник за прилагане на Закона за физическото възпитание и спорта </w:t>
      </w:r>
    </w:p>
    <w:p w:rsidR="006251DE" w:rsidRP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2 от 8.05.2014 г. за финансово подпомагане на строителството и ремонта на спортни обекти и съоръжения </w:t>
      </w:r>
    </w:p>
    <w:p w:rsidR="006251DE" w:rsidRPr="006251DE" w:rsidRDefault="00D80B94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7" w:tgtFrame="_self" w:history="1">
        <w:r w:rsidR="006251DE" w:rsidRPr="006251DE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Програма "Спорт за деца в риск" 2016 г.</w:t>
        </w:r>
      </w:hyperlink>
    </w:p>
    <w:p w:rsidR="006251DE" w:rsidRPr="006251DE" w:rsidRDefault="00D80B94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8" w:tgtFrame="_self" w:history="1">
        <w:r w:rsidR="006251DE" w:rsidRPr="006251DE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Програма за развитие на спортните клубове за 2016 г.</w:t>
        </w:r>
      </w:hyperlink>
    </w:p>
    <w:p w:rsidR="006251DE" w:rsidRP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 Еразъм+</w:t>
      </w:r>
    </w:p>
    <w:p w:rsid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Сайт </w:t>
      </w:r>
      <w:r w:rsidRPr="006251DE">
        <w:rPr>
          <w:rFonts w:ascii="Times New Roman" w:eastAsia="Times New Roman" w:hAnsi="Times New Roman" w:cs="Times New Roman"/>
          <w:sz w:val="24"/>
          <w:szCs w:val="24"/>
          <w:lang w:eastAsia="bg-BG"/>
        </w:rPr>
        <w:t>eufunds.bg</w:t>
      </w:r>
    </w:p>
    <w:p w:rsidR="006251DE" w:rsidRPr="006251DE" w:rsidRDefault="006251DE" w:rsidP="006251DE">
      <w:pPr>
        <w:pStyle w:val="ListParagraph"/>
        <w:numPr>
          <w:ilvl w:val="0"/>
          <w:numId w:val="1"/>
        </w:num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Сайт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government.bg</w:t>
      </w:r>
    </w:p>
    <w:p w:rsidR="006251DE" w:rsidRPr="006251DE" w:rsidRDefault="006251DE" w:rsidP="0026269E">
      <w:pPr>
        <w:rPr>
          <w:lang w:val="en-US"/>
        </w:rPr>
      </w:pPr>
    </w:p>
    <w:sectPr w:rsidR="006251DE" w:rsidRPr="00625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6E93"/>
    <w:multiLevelType w:val="hybridMultilevel"/>
    <w:tmpl w:val="9D5084F2"/>
    <w:lvl w:ilvl="0" w:tplc="364687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9E"/>
    <w:rsid w:val="0026269E"/>
    <w:rsid w:val="005702CB"/>
    <w:rsid w:val="006251DE"/>
    <w:rsid w:val="00D80B94"/>
    <w:rsid w:val="00D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2626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5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26269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5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6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4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91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pes.government.bg/Pages/Programmes/Default.aspx?evntid=lfN8IcJIq%2fg%3d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pes.government.bg/Pages/Programmes/Default.aspx?evntid=m0XWmWfypk8%3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pes.government.bg/Documents/Documents/International/MD/2014/&#1041;&#1103;&#1083;&#1072;%20&#1082;&#1085;&#1080;&#1075;&#1072;%20&#1079;&#1072;%20&#1089;&#1087;&#1086;&#1088;&#1090;&#1072;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estoilova</dc:creator>
  <cp:lastModifiedBy>Valy Krasteva</cp:lastModifiedBy>
  <cp:revision>2</cp:revision>
  <dcterms:created xsi:type="dcterms:W3CDTF">2016-03-07T10:06:00Z</dcterms:created>
  <dcterms:modified xsi:type="dcterms:W3CDTF">2016-03-07T10:06:00Z</dcterms:modified>
</cp:coreProperties>
</file>