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50E560">
      <w:pPr>
        <w:shd w:val="clear" w:color="auto" w:fill="FFFFFF"/>
        <w:tabs>
          <w:tab w:val="left" w:pos="993"/>
        </w:tabs>
        <w:spacing w:after="0" w:line="360" w:lineRule="auto"/>
        <w:jc w:val="left"/>
        <w:rPr>
          <w:rFonts w:ascii="Times New Roman" w:hAnsi="Times New Roman"/>
          <w:b/>
          <w:bCs/>
          <w:szCs w:val="24"/>
          <w:lang w:val="bg-BG"/>
        </w:rPr>
      </w:pPr>
      <w:r>
        <w:fldChar w:fldCharType="begin"/>
      </w:r>
      <w:r>
        <w:instrText xml:space="preserve"> HYPERLINK "https://www.gov.bg/bg/administratsia/signali/signali-po-zzlpspoin" \l "block1" </w:instrText>
      </w:r>
      <w:r>
        <w:fldChar w:fldCharType="separate"/>
      </w:r>
      <w:r>
        <w:rPr>
          <w:rFonts w:ascii="Times New Roman" w:hAnsi="Times New Roman"/>
          <w:b/>
          <w:bCs/>
          <w:szCs w:val="24"/>
          <w:lang w:val="bg-BG"/>
        </w:rPr>
        <w:t>Лица, които могат да подават сигнали по реда на ЗЗЛПСПОИН</w:t>
      </w:r>
      <w:r>
        <w:rPr>
          <w:rFonts w:ascii="Times New Roman" w:hAnsi="Times New Roman"/>
          <w:b/>
          <w:bCs/>
          <w:szCs w:val="24"/>
          <w:lang w:val="bg-BG"/>
        </w:rPr>
        <w:fldChar w:fldCharType="end"/>
      </w:r>
    </w:p>
    <w:p w14:paraId="4FF743CA"/>
    <w:p w14:paraId="518AF280"/>
    <w:p w14:paraId="5EF6BB26">
      <w:pPr>
        <w:shd w:val="clear" w:color="auto" w:fill="FFFFFF"/>
        <w:spacing w:after="0" w:line="360" w:lineRule="auto"/>
        <w:ind w:firstLine="0"/>
        <w:rPr>
          <w:rFonts w:ascii="Times New Roman" w:hAnsi="Times New Roman" w:eastAsia="Verdana"/>
          <w:szCs w:val="24"/>
          <w:lang w:val="bg-BG"/>
        </w:rPr>
      </w:pPr>
      <w:r>
        <w:rPr>
          <w:rFonts w:ascii="Times New Roman" w:hAnsi="Times New Roman" w:eastAsia="Verdana"/>
          <w:szCs w:val="24"/>
          <w:lang w:val="bg-BG"/>
        </w:rPr>
        <w:t> Повече информация относно реда и начина на подаване на сигнали до Комисията за защита на личните данни във връзка със ЗЗЛПСПОИН може да откриете и на интернет страница: https://www.cpdp.bg.</w:t>
      </w:r>
    </w:p>
    <w:p w14:paraId="3A76873B">
      <w:pPr>
        <w:widowControl w:val="0"/>
        <w:shd w:val="clear" w:color="auto" w:fill="FFFFFF"/>
        <w:spacing w:after="0" w:line="360" w:lineRule="auto"/>
        <w:ind w:firstLine="708"/>
        <w:rPr>
          <w:rFonts w:ascii="Times New Roman" w:hAnsi="Times New Roman" w:eastAsia="Verdana"/>
          <w:szCs w:val="24"/>
          <w:lang w:val="bg-BG"/>
        </w:rPr>
      </w:pPr>
      <w:r>
        <w:rPr>
          <w:rFonts w:ascii="Times New Roman" w:hAnsi="Times New Roman" w:eastAsia="Verdana"/>
          <w:szCs w:val="24"/>
          <w:lang w:val="bg-BG"/>
        </w:rPr>
        <w:t>В администрацията на Министерския съвет е създаден вътрешен канал, чрез който може да се подаде писмен или устен сигнал по следните начини:</w:t>
      </w:r>
    </w:p>
    <w:p w14:paraId="702EC7E2">
      <w:pPr>
        <w:widowControl w:val="0"/>
        <w:shd w:val="clear" w:color="auto" w:fill="FFFFFF"/>
        <w:spacing w:after="0" w:line="360" w:lineRule="auto"/>
        <w:ind w:firstLine="708"/>
        <w:rPr>
          <w:rFonts w:ascii="Times New Roman" w:hAnsi="Times New Roman" w:eastAsia="Verdana"/>
          <w:szCs w:val="24"/>
          <w:lang w:val="bg-BG"/>
        </w:rPr>
      </w:pPr>
      <w:r>
        <w:rPr>
          <w:rFonts w:ascii="Times New Roman" w:hAnsi="Times New Roman" w:eastAsia="Verdana"/>
          <w:szCs w:val="24"/>
          <w:lang w:val="bg-BG"/>
        </w:rPr>
        <w:t>Чрез пощенска пратка на адреса на Министерския съвет: гр. София, бул. „Княз Александър Дондуков“ №1, като върху пощенската пратка (плика) се изписва текст: „Сигнал по ЗЗЛПСПОИН“</w:t>
      </w:r>
    </w:p>
    <w:p w14:paraId="4DB7270E">
      <w:pPr>
        <w:widowControl w:val="0"/>
        <w:shd w:val="clear" w:color="auto" w:fill="FFFFFF"/>
        <w:spacing w:after="0" w:line="360" w:lineRule="auto"/>
        <w:ind w:firstLine="708"/>
        <w:rPr>
          <w:rFonts w:ascii="Times New Roman" w:hAnsi="Times New Roman" w:eastAsia="Verdana"/>
          <w:szCs w:val="24"/>
          <w:lang w:val="bg-BG"/>
        </w:rPr>
      </w:pPr>
      <w:r>
        <w:rPr>
          <w:rFonts w:ascii="Times New Roman" w:hAnsi="Times New Roman" w:eastAsia="Verdana"/>
          <w:szCs w:val="24"/>
          <w:lang w:val="bg-BG"/>
        </w:rPr>
        <w:t>Чрез електронна поща - </w:t>
      </w:r>
      <w:r>
        <w:fldChar w:fldCharType="begin"/>
      </w:r>
      <w:r>
        <w:instrText xml:space="preserve"> HYPERLINK "mailto:zzlpspoin@government.bg" </w:instrText>
      </w:r>
      <w:r>
        <w:fldChar w:fldCharType="separate"/>
      </w:r>
      <w:r>
        <w:rPr>
          <w:rFonts w:ascii="Times New Roman" w:hAnsi="Times New Roman" w:eastAsia="Verdana"/>
          <w:szCs w:val="24"/>
          <w:lang w:val="bg-BG"/>
        </w:rPr>
        <w:t>zzlpspoin@government.bg</w:t>
      </w:r>
      <w:r>
        <w:rPr>
          <w:rFonts w:ascii="Times New Roman" w:hAnsi="Times New Roman" w:eastAsia="Verdana"/>
          <w:szCs w:val="24"/>
          <w:lang w:val="bg-BG"/>
        </w:rPr>
        <w:fldChar w:fldCharType="end"/>
      </w:r>
      <w:r>
        <w:rPr>
          <w:rFonts w:ascii="Times New Roman" w:hAnsi="Times New Roman" w:eastAsia="Verdana"/>
          <w:szCs w:val="24"/>
          <w:lang w:val="bg-BG"/>
        </w:rPr>
        <w:t>;</w:t>
      </w:r>
    </w:p>
    <w:p w14:paraId="06622AF7">
      <w:pPr>
        <w:widowControl w:val="0"/>
        <w:shd w:val="clear" w:color="auto" w:fill="FFFFFF"/>
        <w:spacing w:after="0" w:line="360" w:lineRule="auto"/>
        <w:ind w:firstLine="708"/>
        <w:rPr>
          <w:rFonts w:ascii="Times New Roman" w:hAnsi="Times New Roman" w:eastAsia="Verdana"/>
          <w:szCs w:val="24"/>
          <w:lang w:val="bg-BG"/>
        </w:rPr>
      </w:pPr>
      <w:r>
        <w:rPr>
          <w:rFonts w:ascii="Times New Roman" w:hAnsi="Times New Roman" w:eastAsia="Verdana"/>
          <w:szCs w:val="24"/>
          <w:lang w:val="bg-BG"/>
        </w:rPr>
        <w:t>Чрез лична среща със служител, определен със заповед на министър-председателя, в специално обособено помещение, находящо се в сградата на Министерския съвет, на адрес: гр. София, бул. „Княз Александър Дондуков“ №1 и в подходящ срок, след предварителна уговорка между сигнализиращото лице и определения служител в рамките на установеното работно време на администрацията на Министерския съвет от 09.00 до 17.30 часа.</w:t>
      </w:r>
    </w:p>
    <w:p w14:paraId="7F170843">
      <w:pPr>
        <w:widowControl w:val="0"/>
        <w:shd w:val="clear" w:color="auto" w:fill="FFFFFF"/>
        <w:spacing w:after="0" w:line="360" w:lineRule="auto"/>
        <w:ind w:firstLine="708"/>
        <w:rPr>
          <w:rFonts w:ascii="Times New Roman" w:hAnsi="Times New Roman" w:eastAsia="Verdana"/>
          <w:szCs w:val="24"/>
          <w:lang w:val="bg-BG"/>
        </w:rPr>
      </w:pPr>
      <w:r>
        <w:rPr>
          <w:rFonts w:ascii="Times New Roman" w:hAnsi="Times New Roman" w:eastAsia="Verdana"/>
          <w:szCs w:val="24"/>
          <w:lang w:val="bg-BG"/>
        </w:rPr>
        <w:t>Чрез телефон 02/9402274 в рамките на установеното работно време на администрацията на Министерския съвет от 09.00 до 17.30 часа. За проведения разговор се съставя протокол, в който се посочва съдържанието на разговора.</w:t>
      </w:r>
    </w:p>
    <w:p w14:paraId="31A4FDEF">
      <w:pPr>
        <w:widowControl w:val="0"/>
        <w:shd w:val="clear" w:color="auto" w:fill="FFFFFF"/>
        <w:spacing w:after="0" w:line="360" w:lineRule="auto"/>
        <w:ind w:firstLine="708"/>
        <w:rPr>
          <w:rFonts w:ascii="Times New Roman" w:hAnsi="Times New Roman" w:eastAsia="Verdana"/>
          <w:i/>
          <w:iCs/>
          <w:szCs w:val="24"/>
          <w:u w:val="single"/>
          <w:lang w:val="bg-BG"/>
        </w:rPr>
      </w:pPr>
      <w:r>
        <w:rPr>
          <w:rFonts w:ascii="Times New Roman" w:hAnsi="Times New Roman" w:eastAsia="Verdana"/>
          <w:i/>
          <w:iCs/>
          <w:szCs w:val="24"/>
          <w:u w:val="single"/>
          <w:lang w:val="bg-BG"/>
        </w:rPr>
        <w:t>Забележка: Разговорите не се записват!</w:t>
      </w:r>
    </w:p>
    <w:p w14:paraId="21AE7C96">
      <w:pPr>
        <w:widowControl w:val="0"/>
        <w:shd w:val="clear" w:color="auto" w:fill="FFFFFF"/>
        <w:spacing w:after="0" w:line="360" w:lineRule="auto"/>
        <w:ind w:firstLine="708"/>
        <w:rPr>
          <w:rFonts w:ascii="Times New Roman" w:hAnsi="Times New Roman" w:eastAsia="Verdana"/>
          <w:szCs w:val="24"/>
          <w:lang w:val="bg-BG"/>
        </w:rPr>
      </w:pPr>
      <w:r>
        <w:rPr>
          <w:rFonts w:ascii="Times New Roman" w:hAnsi="Times New Roman" w:eastAsia="Verdana"/>
          <w:szCs w:val="24"/>
          <w:lang w:val="bg-BG"/>
        </w:rPr>
        <w:t>Устният сигнал, освен по телефона, може да бъде подаден и чрез лична среща със служител, определен със заповед на министър-председателя, който на място да документира подадения сигнал чрез попълване на Формуляр за регистриране на сигнал за подаване на информация за нарушения, съгласно ЗЗЛПСПОИН, като предложи на подаващия сигнала да го подпише, при негово желание.</w:t>
      </w:r>
    </w:p>
    <w:p w14:paraId="3DEE5A43">
      <w:pPr>
        <w:widowControl w:val="0"/>
        <w:shd w:val="clear" w:color="auto" w:fill="FFFFFF"/>
        <w:spacing w:after="0" w:line="360" w:lineRule="auto"/>
        <w:ind w:firstLine="708"/>
        <w:rPr>
          <w:rFonts w:ascii="Times New Roman" w:hAnsi="Times New Roman" w:eastAsia="Verdana"/>
          <w:szCs w:val="24"/>
          <w:lang w:val="bg-BG"/>
        </w:rPr>
      </w:pPr>
      <w:r>
        <w:rPr>
          <w:rFonts w:ascii="Times New Roman" w:hAnsi="Times New Roman" w:eastAsia="Verdana"/>
          <w:szCs w:val="24"/>
          <w:lang w:val="bg-BG"/>
        </w:rPr>
        <w:t>При подаване на писмен сигнал, същият може да бъде в свободен текст или чрез използване на Формуляра за регистриране на сигнал за подаване на информация за нарушения съгласно ЗЗЛПСПОИН. </w:t>
      </w:r>
    </w:p>
    <w:p w14:paraId="7C099906">
      <w:pPr>
        <w:widowControl w:val="0"/>
        <w:shd w:val="clear" w:color="auto" w:fill="FFFFFF"/>
        <w:spacing w:after="0" w:line="360" w:lineRule="auto"/>
        <w:ind w:firstLine="708"/>
        <w:rPr>
          <w:rFonts w:ascii="Times New Roman" w:hAnsi="Times New Roman" w:eastAsia="Verdana"/>
          <w:szCs w:val="24"/>
          <w:lang w:val="bg-BG"/>
        </w:rPr>
      </w:pPr>
      <w:r>
        <w:rPr>
          <w:rFonts w:ascii="Times New Roman" w:hAnsi="Times New Roman" w:eastAsia="Verdana"/>
          <w:szCs w:val="24"/>
          <w:lang w:val="bg-BG"/>
        </w:rPr>
        <w:t>Когато сигнализиращото лице не използва образеца на формуляр за регистриране на сигнал, служителят, отговарящ за разглеждането на сигнала, ще установи контакт със сигнализиращото лице с цел попълване на Формуляр за регистриране на сигнал за подаване на информация за нарушения, съгласно ЗЗЛПСПОИН.</w:t>
      </w:r>
    </w:p>
    <w:p w14:paraId="17406F79">
      <w:pPr>
        <w:widowControl w:val="0"/>
        <w:shd w:val="clear" w:color="auto" w:fill="FFFFFF"/>
        <w:spacing w:after="0" w:line="360" w:lineRule="auto"/>
        <w:ind w:firstLine="708"/>
        <w:rPr>
          <w:rFonts w:ascii="Times New Roman" w:hAnsi="Times New Roman" w:eastAsia="Verdana"/>
          <w:szCs w:val="24"/>
          <w:lang w:val="bg-BG"/>
        </w:rPr>
      </w:pPr>
      <w:r>
        <w:rPr>
          <w:rFonts w:ascii="Times New Roman" w:hAnsi="Times New Roman" w:eastAsia="Verdana"/>
          <w:b/>
          <w:bCs/>
          <w:szCs w:val="24"/>
          <w:u w:val="single"/>
          <w:lang w:val="bg-BG"/>
        </w:rPr>
        <w:t>Забележка:</w:t>
      </w:r>
      <w:r>
        <w:rPr>
          <w:rFonts w:ascii="Times New Roman" w:hAnsi="Times New Roman" w:eastAsia="Verdana"/>
          <w:szCs w:val="24"/>
          <w:lang w:val="bg-BG"/>
        </w:rPr>
        <w:t>  При попълване на формуляра, лицето следва задължително да попълни част I – V включително и да го подпише. При изпращане на формуляра по пощата – със саморъчен подпис, а при изпращане по електронна поща – подписан с електронен подпис.</w:t>
      </w:r>
    </w:p>
    <w:p w14:paraId="2FF22D3B">
      <w:pPr>
        <w:widowControl w:val="0"/>
        <w:shd w:val="clear" w:color="auto" w:fill="FFFFFF"/>
        <w:spacing w:after="0" w:line="360" w:lineRule="auto"/>
        <w:ind w:firstLine="708"/>
        <w:rPr>
          <w:rFonts w:ascii="Times New Roman" w:hAnsi="Times New Roman" w:eastAsia="Verdana"/>
          <w:szCs w:val="24"/>
          <w:lang w:val="bg-BG"/>
        </w:rPr>
      </w:pPr>
    </w:p>
    <w:p w14:paraId="28F6E6A5">
      <w:pPr>
        <w:widowControl w:val="0"/>
        <w:shd w:val="clear" w:color="auto" w:fill="FFFFFF"/>
        <w:spacing w:after="0" w:line="360" w:lineRule="auto"/>
        <w:ind w:firstLine="708"/>
        <w:rPr>
          <w:rFonts w:ascii="Times New Roman" w:hAnsi="Times New Roman" w:eastAsia="Verdana"/>
          <w:szCs w:val="24"/>
          <w:lang w:val="bg-BG"/>
        </w:rPr>
      </w:pPr>
    </w:p>
    <w:p w14:paraId="71557E9F">
      <w:bookmarkStart w:id="0" w:name="_GoBack"/>
      <w:bookmarkEnd w:id="0"/>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Verdana">
    <w:panose1 w:val="020B0604030504040204"/>
    <w:charset w:val="CC"/>
    <w:family w:val="swiss"/>
    <w:pitch w:val="default"/>
    <w:sig w:usb0="A00006FF" w:usb1="4000205B" w:usb2="0000001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3"/>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1872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ind w:firstLine="720"/>
      <w:jc w:val="both"/>
    </w:pPr>
    <w:rPr>
      <w:rFonts w:ascii="Calibri" w:hAnsi="Calibri" w:eastAsia="Calibri" w:cs="Times New Roman"/>
      <w:sz w:val="24"/>
      <w:szCs w:val="22"/>
      <w:lang w:val="en-US" w:eastAsia="en-US" w:bidi="ar-SA"/>
    </w:rPr>
  </w:style>
  <w:style w:type="character" w:default="1" w:styleId="2">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2026-02-06T07:29:43Z</dcterms:created>
  <dc:creator>hr.ivanov</dc:creator>
  <cp:lastModifiedBy>hr.ivanov</cp:lastModifiedBy>
  <dcterms:modified xsi:type="dcterms:W3CDTF">2026-02-06T07:30:24Z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A50F8119D9FF465183E6B3D9E3378517_12</vt:lpwstr>
  </property>
</Properties>
</file>